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2D" w:rsidRDefault="00767F3D" w:rsidP="00767F3D">
      <w:pPr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 w:rsidRPr="00767F3D">
        <w:rPr>
          <w:rFonts w:asciiTheme="minorHAnsi" w:hAnsiTheme="minorHAnsi" w:cs="Calibri"/>
          <w:b/>
          <w:sz w:val="28"/>
          <w:szCs w:val="28"/>
        </w:rPr>
        <w:t xml:space="preserve">ARRETE PORTANT RECLASSEMENT SANS MODIFICATION DE CARRIERE </w:t>
      </w:r>
    </w:p>
    <w:p w:rsidR="00E1280A" w:rsidRPr="00767F3D" w:rsidRDefault="00767F3D" w:rsidP="007A3C2D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67F3D">
        <w:rPr>
          <w:rFonts w:asciiTheme="minorHAnsi" w:hAnsiTheme="minorHAnsi" w:cs="Calibri"/>
          <w:b/>
          <w:sz w:val="28"/>
          <w:szCs w:val="28"/>
        </w:rPr>
        <w:t>DES BRIGADIERS-CHEFS PRINCIPAUX ET DES CHEFS DE POLICE MUNICIPALE CLASSES A L’ECHELON SPECIAL LE 1ER DECEMBRE 2023</w:t>
      </w:r>
    </w:p>
    <w:p w:rsidR="00767F3D" w:rsidRPr="007A3C2D" w:rsidRDefault="00767F3D" w:rsidP="00E1280A">
      <w:pPr>
        <w:rPr>
          <w:rFonts w:asciiTheme="minorHAnsi" w:hAnsiTheme="minorHAnsi" w:cs="Calibri"/>
        </w:rPr>
      </w:pPr>
    </w:p>
    <w:p w:rsidR="00A8227C" w:rsidRPr="007A3C2D" w:rsidRDefault="00A8227C" w:rsidP="00A8227C">
      <w:pPr>
        <w:jc w:val="center"/>
        <w:rPr>
          <w:rFonts w:asciiTheme="minorHAnsi" w:hAnsiTheme="minorHAnsi" w:cs="Calibri"/>
        </w:rPr>
      </w:pPr>
      <w:r w:rsidRPr="007A3C2D">
        <w:rPr>
          <w:rFonts w:asciiTheme="minorHAnsi" w:hAnsiTheme="minorHAnsi" w:cs="Calibri"/>
        </w:rPr>
        <w:t>de M…………………….</w:t>
      </w:r>
    </w:p>
    <w:p w:rsidR="00A8227C" w:rsidRPr="007A3C2D" w:rsidRDefault="00A8227C" w:rsidP="00A8227C">
      <w:pPr>
        <w:jc w:val="center"/>
        <w:rPr>
          <w:rFonts w:asciiTheme="minorHAnsi" w:hAnsiTheme="minorHAnsi" w:cs="Calibri"/>
        </w:rPr>
      </w:pPr>
      <w:r w:rsidRPr="007A3C2D">
        <w:rPr>
          <w:rFonts w:asciiTheme="minorHAnsi" w:hAnsiTheme="minorHAnsi" w:cs="Calibri"/>
        </w:rPr>
        <w:t xml:space="preserve"> grade de catégorie </w:t>
      </w:r>
      <w:r w:rsidR="00767F3D" w:rsidRPr="007A3C2D">
        <w:rPr>
          <w:rFonts w:asciiTheme="minorHAnsi" w:hAnsiTheme="minorHAnsi" w:cs="Calibri"/>
        </w:rPr>
        <w:t>C</w:t>
      </w:r>
      <w:r w:rsidR="00395154" w:rsidRPr="007A3C2D">
        <w:rPr>
          <w:rFonts w:asciiTheme="minorHAnsi" w:hAnsiTheme="minorHAnsi" w:cs="Calibri"/>
        </w:rPr>
        <w:t xml:space="preserve"> </w:t>
      </w:r>
      <w:r w:rsidRPr="007A3C2D">
        <w:rPr>
          <w:rFonts w:asciiTheme="minorHAnsi" w:hAnsiTheme="minorHAnsi" w:cs="Calibri"/>
        </w:rPr>
        <w:t>:  ………………………………</w:t>
      </w:r>
    </w:p>
    <w:p w:rsidR="00A8227C" w:rsidRPr="005D3BD8" w:rsidRDefault="00A8227C" w:rsidP="00A8227C">
      <w:pPr>
        <w:jc w:val="both"/>
        <w:rPr>
          <w:rFonts w:ascii="Arial" w:hAnsi="Arial" w:cs="Arial"/>
          <w:sz w:val="16"/>
          <w:szCs w:val="16"/>
        </w:rPr>
      </w:pPr>
    </w:p>
    <w:p w:rsidR="00A8227C" w:rsidRPr="000B4FEA" w:rsidRDefault="00A8227C" w:rsidP="00A8227C">
      <w:pPr>
        <w:jc w:val="both"/>
        <w:rPr>
          <w:rFonts w:ascii="Arial" w:hAnsi="Arial" w:cs="Arial"/>
        </w:rPr>
      </w:pPr>
    </w:p>
    <w:p w:rsidR="00A8227C" w:rsidRPr="007A3C2D" w:rsidRDefault="00A8227C" w:rsidP="00F731AD">
      <w:pPr>
        <w:jc w:val="both"/>
        <w:rPr>
          <w:rFonts w:asciiTheme="minorHAnsi" w:hAnsiTheme="minorHAnsi" w:cs="Calibri"/>
        </w:rPr>
      </w:pPr>
      <w:r w:rsidRPr="007A3C2D">
        <w:rPr>
          <w:rFonts w:asciiTheme="minorHAnsi" w:hAnsiTheme="minorHAnsi" w:cs="Calibri"/>
        </w:rPr>
        <w:t xml:space="preserve">Le ………………… </w:t>
      </w:r>
      <w:r w:rsidRPr="007A3C2D">
        <w:rPr>
          <w:rFonts w:asciiTheme="minorHAnsi" w:hAnsiTheme="minorHAnsi" w:cs="Calibri"/>
          <w:i/>
          <w:color w:val="4F81BD"/>
        </w:rPr>
        <w:t>(Maire/Président)</w:t>
      </w:r>
      <w:r w:rsidRPr="007A3C2D">
        <w:rPr>
          <w:rFonts w:asciiTheme="minorHAnsi" w:hAnsiTheme="minorHAnsi" w:cs="Calibri"/>
        </w:rPr>
        <w:t xml:space="preserve"> de …………………………… </w:t>
      </w:r>
      <w:r w:rsidRPr="007A3C2D">
        <w:rPr>
          <w:rFonts w:asciiTheme="minorHAnsi" w:hAnsiTheme="minorHAnsi" w:cs="Calibri"/>
          <w:i/>
          <w:color w:val="4F81BD"/>
        </w:rPr>
        <w:t>(indiquer la collectivité)</w:t>
      </w:r>
      <w:r w:rsidRPr="007A3C2D">
        <w:rPr>
          <w:rFonts w:asciiTheme="minorHAnsi" w:hAnsiTheme="minorHAnsi" w:cs="Calibri"/>
          <w:caps/>
        </w:rPr>
        <w:t>,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bookmarkStart w:id="1" w:name="_Hlk84520170"/>
      <w:r w:rsidRPr="007A3C2D">
        <w:rPr>
          <w:rFonts w:asciiTheme="minorHAnsi" w:hAnsiTheme="minorHAnsi" w:cs="Calibri"/>
          <w:sz w:val="20"/>
          <w:szCs w:val="20"/>
        </w:rPr>
        <w:t xml:space="preserve">Vu le code général de la fonction publique, 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i/>
          <w:color w:val="4F81BD"/>
          <w:sz w:val="20"/>
          <w:szCs w:val="20"/>
          <w:lang w:eastAsia="fr-FR"/>
        </w:rPr>
        <w:t>(Pour les fonctionnaires détachés pour stage)</w:t>
      </w:r>
      <w:r w:rsidRPr="007A3C2D">
        <w:rPr>
          <w:rFonts w:asciiTheme="minorHAnsi" w:hAnsiTheme="minorHAnsi" w:cs="Calibri"/>
          <w:sz w:val="20"/>
          <w:szCs w:val="20"/>
        </w:rPr>
        <w:t xml:space="preserve"> Vu le décret n° 86-68 du 13 janvier 1986 modifié relatif aux positions de détachement, hors-cadres, de disponibilité, de congé parental des fonctionnaires territoriaux et à l’intégration ;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 xml:space="preserve"> </w:t>
      </w:r>
      <w:r w:rsidRPr="007A3C2D">
        <w:rPr>
          <w:rFonts w:asciiTheme="minorHAnsi" w:hAnsiTheme="minorHAnsi" w:cs="Calibri"/>
          <w:i/>
          <w:color w:val="4F81BD"/>
          <w:sz w:val="20"/>
          <w:szCs w:val="20"/>
          <w:lang w:eastAsia="fr-FR"/>
        </w:rPr>
        <w:t>(Pour les fonctionnaires à temps non complet)</w:t>
      </w:r>
      <w:r w:rsidRPr="007A3C2D">
        <w:rPr>
          <w:rFonts w:asciiTheme="minorHAnsi" w:hAnsiTheme="minorHAnsi" w:cs="Calibri"/>
          <w:sz w:val="20"/>
          <w:szCs w:val="20"/>
        </w:rPr>
        <w:t xml:space="preserve"> Vu le décret n° 91-298 du 20 mars 1991 modifié portant dispositions statutaires applicables aux fonctionnaires territoriaux nommés dans des emplois permanents à temps non complet ;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 xml:space="preserve">Vu le décret n° 2023-1070 du 21 novembre 2023 modifiant les dispositions indiciaires applicables à certains cadres d'emplois de la police municipale, 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 xml:space="preserve">Vu le décret n° 2023-1069 du 21 novembre 2023 relatif à la carrière des agents et des directeurs de police municipale et des agents et des directeurs de police municipale de Paris, 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 xml:space="preserve">Vu le décret n°2006-1391 du 17 novembre 2006 portant statut particulier du cadre d'emplois des agents de police municipale, </w:t>
      </w: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 xml:space="preserve">Vu le décret n°94-733 du 24 août 1994 portant échelonnement indiciaire applicable aux brigadiers-chefs principaux et aux chefs de police municipale. </w:t>
      </w:r>
    </w:p>
    <w:p w:rsidR="007A3C2D" w:rsidRPr="007A3C2D" w:rsidRDefault="007A3C2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</w:p>
    <w:p w:rsidR="007A3C2D" w:rsidRPr="007A3C2D" w:rsidRDefault="007A3C2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 xml:space="preserve">Considérant que M……………………….. est brigadier-chef principal de police municipale (ou chef de police municipale) classé à l’échelon spécial, I.B. 597, I.M. 503 depuis le …………………., </w:t>
      </w:r>
    </w:p>
    <w:p w:rsidR="007A3C2D" w:rsidRPr="007A3C2D" w:rsidRDefault="007A3C2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</w:p>
    <w:p w:rsidR="007A3C2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>Considérant qu’il convient de reclasser M………………………….. au 10ème échelon du grade de brigadier-chef principal de police municipale (ou au 8 ème échelon du grade de chef de police municipale) le 1er décembre 2023 en application des dispositions prévues par l’article 6</w:t>
      </w:r>
      <w:r w:rsidR="007A3C2D" w:rsidRPr="007A3C2D">
        <w:rPr>
          <w:rFonts w:asciiTheme="minorHAnsi" w:hAnsiTheme="minorHAnsi" w:cs="Calibri"/>
          <w:sz w:val="20"/>
          <w:szCs w:val="20"/>
        </w:rPr>
        <w:t xml:space="preserve"> </w:t>
      </w:r>
      <w:r w:rsidRPr="007A3C2D">
        <w:rPr>
          <w:rFonts w:asciiTheme="minorHAnsi" w:hAnsiTheme="minorHAnsi" w:cs="Calibri"/>
          <w:sz w:val="20"/>
          <w:szCs w:val="20"/>
        </w:rPr>
        <w:t xml:space="preserve">I du décret n° 2023-1069 du 21/11/2023, </w:t>
      </w:r>
    </w:p>
    <w:p w:rsidR="00767F3D" w:rsidRPr="007A3C2D" w:rsidRDefault="00767F3D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</w:p>
    <w:p w:rsidR="00A8227C" w:rsidRPr="007A3C2D" w:rsidRDefault="00807EF7" w:rsidP="00A8227C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sz w:val="20"/>
          <w:szCs w:val="20"/>
        </w:rPr>
        <w:t>Considérant que l’intéressé remplit les conditions requises pour prétendre au reclassement,</w:t>
      </w:r>
    </w:p>
    <w:p w:rsidR="00A8227C" w:rsidRPr="007A3C2D" w:rsidRDefault="00A8227C" w:rsidP="00A8227C">
      <w:pPr>
        <w:jc w:val="both"/>
        <w:rPr>
          <w:rFonts w:asciiTheme="minorHAnsi" w:hAnsiTheme="minorHAnsi" w:cs="Calibri"/>
        </w:rPr>
      </w:pPr>
    </w:p>
    <w:bookmarkEnd w:id="1"/>
    <w:p w:rsidR="00A8227C" w:rsidRPr="007A3C2D" w:rsidRDefault="00A8227C" w:rsidP="00A8227C">
      <w:pPr>
        <w:jc w:val="center"/>
        <w:rPr>
          <w:rFonts w:asciiTheme="minorHAnsi" w:hAnsiTheme="minorHAnsi" w:cs="Calibri"/>
        </w:rPr>
      </w:pPr>
      <w:r w:rsidRPr="007A3C2D">
        <w:rPr>
          <w:rFonts w:asciiTheme="minorHAnsi" w:hAnsiTheme="minorHAnsi" w:cs="Calibri"/>
          <w:b/>
          <w:bCs/>
        </w:rPr>
        <w:t>ARRETE</w:t>
      </w:r>
    </w:p>
    <w:p w:rsidR="00A8227C" w:rsidRPr="007A3C2D" w:rsidRDefault="00A8227C" w:rsidP="00A8227C">
      <w:pPr>
        <w:jc w:val="both"/>
        <w:rPr>
          <w:rFonts w:asciiTheme="minorHAnsi" w:hAnsiTheme="minorHAnsi" w:cs="Calibri"/>
          <w:b/>
          <w:bCs/>
        </w:rPr>
      </w:pPr>
    </w:p>
    <w:p w:rsidR="007A3C2D" w:rsidRPr="007A3C2D" w:rsidRDefault="00A8227C" w:rsidP="007A3C2D">
      <w:pPr>
        <w:pStyle w:val="Default"/>
        <w:jc w:val="both"/>
        <w:rPr>
          <w:rFonts w:asciiTheme="minorHAnsi" w:hAnsiTheme="minorHAnsi" w:cs="Calibri"/>
          <w:sz w:val="20"/>
          <w:szCs w:val="20"/>
        </w:rPr>
      </w:pPr>
      <w:r w:rsidRPr="007A3C2D">
        <w:rPr>
          <w:rFonts w:asciiTheme="minorHAnsi" w:hAnsiTheme="minorHAnsi" w:cs="Calibri"/>
          <w:b/>
          <w:bCs/>
          <w:sz w:val="20"/>
          <w:szCs w:val="20"/>
        </w:rPr>
        <w:t xml:space="preserve">ARTICLE 1 : </w:t>
      </w:r>
      <w:r w:rsidRPr="007A3C2D">
        <w:rPr>
          <w:rFonts w:asciiTheme="minorHAnsi" w:hAnsiTheme="minorHAnsi" w:cs="Calibri"/>
          <w:sz w:val="20"/>
          <w:szCs w:val="20"/>
        </w:rPr>
        <w:t xml:space="preserve">A compter du 1er </w:t>
      </w:r>
      <w:r w:rsidR="00395154" w:rsidRPr="007A3C2D">
        <w:rPr>
          <w:rFonts w:asciiTheme="minorHAnsi" w:hAnsiTheme="minorHAnsi" w:cs="Calibri"/>
          <w:sz w:val="20"/>
          <w:szCs w:val="20"/>
        </w:rPr>
        <w:t xml:space="preserve"> </w:t>
      </w:r>
      <w:r w:rsidR="007A3C2D" w:rsidRPr="007A3C2D">
        <w:rPr>
          <w:rFonts w:asciiTheme="minorHAnsi" w:hAnsiTheme="minorHAnsi" w:cs="Calibri"/>
          <w:sz w:val="20"/>
          <w:szCs w:val="20"/>
        </w:rPr>
        <w:t>décembre 2023</w:t>
      </w:r>
      <w:r w:rsidRPr="007A3C2D">
        <w:rPr>
          <w:rFonts w:asciiTheme="minorHAnsi" w:hAnsiTheme="minorHAnsi" w:cs="Calibri"/>
          <w:sz w:val="20"/>
          <w:szCs w:val="20"/>
        </w:rPr>
        <w:t xml:space="preserve">, M/Mme…………………………..……….. </w:t>
      </w:r>
      <w:r w:rsidR="00807EF7" w:rsidRPr="007A3C2D">
        <w:rPr>
          <w:rFonts w:asciiTheme="minorHAnsi" w:hAnsiTheme="minorHAnsi" w:cs="Calibri"/>
          <w:sz w:val="20"/>
          <w:szCs w:val="20"/>
        </w:rPr>
        <w:t>est reclassé(e)</w:t>
      </w:r>
      <w:r w:rsidR="00F731AD">
        <w:rPr>
          <w:rFonts w:asciiTheme="minorHAnsi" w:hAnsiTheme="minorHAnsi" w:cs="Calibri"/>
          <w:sz w:val="20"/>
          <w:szCs w:val="20"/>
        </w:rPr>
        <w:t xml:space="preserve"> au </w:t>
      </w:r>
      <w:r w:rsidR="00807EF7" w:rsidRPr="007A3C2D">
        <w:rPr>
          <w:rFonts w:asciiTheme="minorHAnsi" w:hAnsiTheme="minorHAnsi" w:cs="Calibri"/>
          <w:sz w:val="20"/>
          <w:szCs w:val="20"/>
        </w:rPr>
        <w:t xml:space="preserve"> </w:t>
      </w:r>
      <w:r w:rsidR="007A3C2D" w:rsidRPr="007A3C2D">
        <w:rPr>
          <w:rFonts w:asciiTheme="minorHAnsi" w:hAnsiTheme="minorHAnsi" w:cs="Calibri"/>
          <w:sz w:val="20"/>
          <w:szCs w:val="20"/>
        </w:rPr>
        <w:t>10ème échelon du grade de brigadier-chef principal de police municipale (ou au 8 ème échelon du grade de chef de police municipale), I.B. 597, I.M. 503 avec une ancienneté conservée.</w:t>
      </w:r>
    </w:p>
    <w:p w:rsidR="00A8227C" w:rsidRPr="007A3C2D" w:rsidRDefault="00A8227C" w:rsidP="00A8227C">
      <w:pPr>
        <w:rPr>
          <w:rFonts w:asciiTheme="minorHAnsi" w:hAnsiTheme="minorHAnsi" w:cs="Calibri"/>
          <w:b/>
          <w:bCs/>
        </w:rPr>
      </w:pPr>
    </w:p>
    <w:p w:rsidR="00A8227C" w:rsidRPr="00F731AD" w:rsidRDefault="00A8227C" w:rsidP="00A8227C">
      <w:pPr>
        <w:keepNext/>
        <w:tabs>
          <w:tab w:val="left" w:pos="0"/>
        </w:tabs>
        <w:jc w:val="both"/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  <w:b/>
          <w:bCs/>
        </w:rPr>
        <w:t>ARTICLE 2 :</w:t>
      </w:r>
      <w:r w:rsidRPr="00F731AD">
        <w:rPr>
          <w:rFonts w:asciiTheme="minorHAnsi" w:hAnsiTheme="minorHAnsi" w:cs="Calibri"/>
        </w:rPr>
        <w:t xml:space="preserve"> Le Directeur Général des Services/l’autorité territoriale est chargé(e) de l’exécution du présent arrêté qui sera :</w:t>
      </w:r>
    </w:p>
    <w:p w:rsidR="00A8227C" w:rsidRPr="00F731AD" w:rsidRDefault="00A8227C" w:rsidP="00A8227C">
      <w:pPr>
        <w:keepNext/>
        <w:numPr>
          <w:ilvl w:val="0"/>
          <w:numId w:val="1"/>
        </w:numPr>
        <w:tabs>
          <w:tab w:val="left" w:pos="360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>transmis au représentant de l’Etat,</w:t>
      </w:r>
    </w:p>
    <w:p w:rsidR="00A8227C" w:rsidRPr="00F731AD" w:rsidRDefault="00A8227C" w:rsidP="00A8227C">
      <w:pPr>
        <w:keepNext/>
        <w:numPr>
          <w:ilvl w:val="0"/>
          <w:numId w:val="1"/>
        </w:numPr>
        <w:tabs>
          <w:tab w:val="left" w:pos="360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>transmis au président du centre de gestion,</w:t>
      </w:r>
    </w:p>
    <w:p w:rsidR="00A8227C" w:rsidRPr="00F731AD" w:rsidRDefault="00A8227C" w:rsidP="00A8227C">
      <w:pPr>
        <w:keepNext/>
        <w:numPr>
          <w:ilvl w:val="0"/>
          <w:numId w:val="1"/>
        </w:numPr>
        <w:tabs>
          <w:tab w:val="left" w:pos="360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>transmis au comptable de la collectivité,</w:t>
      </w:r>
    </w:p>
    <w:p w:rsidR="00A8227C" w:rsidRPr="00F731AD" w:rsidRDefault="00A8227C" w:rsidP="00A8227C">
      <w:pPr>
        <w:keepNext/>
        <w:numPr>
          <w:ilvl w:val="0"/>
          <w:numId w:val="1"/>
        </w:numPr>
        <w:tabs>
          <w:tab w:val="left" w:pos="360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>notifié à l’intéressé(e).</w:t>
      </w:r>
    </w:p>
    <w:p w:rsidR="00A8227C" w:rsidRPr="00F731AD" w:rsidRDefault="00A8227C" w:rsidP="00A8227C">
      <w:pPr>
        <w:keepNext/>
        <w:tabs>
          <w:tab w:val="left" w:pos="4536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ab/>
        <w:t xml:space="preserve">Fait à </w:t>
      </w:r>
    </w:p>
    <w:p w:rsidR="00A8227C" w:rsidRPr="00F731AD" w:rsidRDefault="00A8227C" w:rsidP="00A8227C">
      <w:pPr>
        <w:keepNext/>
        <w:tabs>
          <w:tab w:val="left" w:pos="4536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ab/>
        <w:t>Le :</w:t>
      </w:r>
    </w:p>
    <w:p w:rsidR="00A8227C" w:rsidRPr="00F731AD" w:rsidRDefault="00A8227C" w:rsidP="00A8227C">
      <w:pPr>
        <w:keepNext/>
        <w:tabs>
          <w:tab w:val="left" w:pos="4536"/>
        </w:tabs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</w:rPr>
        <w:tab/>
        <w:t xml:space="preserve">Le </w:t>
      </w:r>
      <w:r w:rsidRPr="00F731AD">
        <w:rPr>
          <w:rFonts w:asciiTheme="minorHAnsi" w:hAnsiTheme="minorHAnsi" w:cs="Calibri"/>
          <w:i/>
          <w:color w:val="4F81BD"/>
        </w:rPr>
        <w:t>Maire/président</w:t>
      </w:r>
    </w:p>
    <w:p w:rsidR="00A8227C" w:rsidRPr="00F731AD" w:rsidRDefault="00A8227C" w:rsidP="00A8227C">
      <w:pPr>
        <w:jc w:val="center"/>
        <w:rPr>
          <w:rFonts w:asciiTheme="minorHAnsi" w:hAnsiTheme="minorHAnsi" w:cs="Calibri"/>
        </w:rPr>
      </w:pPr>
    </w:p>
    <w:p w:rsidR="00A8227C" w:rsidRPr="00F731AD" w:rsidRDefault="00A8227C" w:rsidP="00A8227C">
      <w:pPr>
        <w:jc w:val="center"/>
        <w:rPr>
          <w:rFonts w:asciiTheme="minorHAnsi" w:hAnsiTheme="minorHAnsi" w:cs="Calibri"/>
          <w:sz w:val="24"/>
          <w:szCs w:val="24"/>
        </w:rPr>
      </w:pPr>
      <w:r w:rsidRPr="00F731AD">
        <w:rPr>
          <w:rFonts w:asciiTheme="minorHAnsi" w:hAnsiTheme="minorHAnsi" w:cs="Calibri"/>
          <w:i/>
        </w:rPr>
        <w:t xml:space="preserve">                                         Nom et Prénom à indiquer</w:t>
      </w:r>
    </w:p>
    <w:p w:rsidR="00A8227C" w:rsidRPr="00F731AD" w:rsidRDefault="00A8227C" w:rsidP="00A8227C">
      <w:pPr>
        <w:jc w:val="right"/>
        <w:rPr>
          <w:rFonts w:asciiTheme="minorHAnsi" w:hAnsiTheme="minorHAnsi" w:cs="Calibri"/>
          <w:sz w:val="24"/>
          <w:szCs w:val="24"/>
        </w:rPr>
      </w:pPr>
    </w:p>
    <w:p w:rsidR="00A8227C" w:rsidRPr="00F731AD" w:rsidRDefault="00A8227C" w:rsidP="00A8227C">
      <w:pPr>
        <w:jc w:val="both"/>
        <w:rPr>
          <w:rFonts w:asciiTheme="minorHAnsi" w:hAnsiTheme="minorHAnsi" w:cs="Calibri"/>
          <w:sz w:val="16"/>
          <w:szCs w:val="16"/>
        </w:rPr>
      </w:pPr>
    </w:p>
    <w:p w:rsidR="00A8227C" w:rsidRPr="00F731AD" w:rsidRDefault="00A8227C" w:rsidP="00A8227C">
      <w:pPr>
        <w:widowControl w:val="0"/>
        <w:rPr>
          <w:rFonts w:asciiTheme="minorHAnsi" w:hAnsiTheme="minorHAnsi" w:cs="Calibri"/>
          <w:sz w:val="16"/>
          <w:szCs w:val="16"/>
        </w:rPr>
      </w:pPr>
      <w:r w:rsidRPr="00F731AD">
        <w:rPr>
          <w:rFonts w:asciiTheme="minorHAnsi" w:hAnsiTheme="minorHAnsi" w:cs="Calibri"/>
          <w:sz w:val="16"/>
          <w:szCs w:val="16"/>
        </w:rPr>
        <w:t xml:space="preserve">Le ………………… </w:t>
      </w:r>
      <w:r w:rsidRPr="00F731AD">
        <w:rPr>
          <w:rFonts w:asciiTheme="minorHAnsi" w:hAnsiTheme="minorHAnsi" w:cs="Calibri"/>
          <w:i/>
          <w:color w:val="4F81BD"/>
          <w:sz w:val="16"/>
          <w:szCs w:val="16"/>
        </w:rPr>
        <w:t>(Maire/Président)</w:t>
      </w:r>
      <w:r w:rsidRPr="00F731AD">
        <w:rPr>
          <w:rFonts w:asciiTheme="minorHAnsi" w:hAnsiTheme="minorHAnsi" w:cs="Calibri"/>
          <w:sz w:val="16"/>
          <w:szCs w:val="16"/>
        </w:rPr>
        <w:t xml:space="preserve"> 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napToGrid w:val="0"/>
          <w:sz w:val="16"/>
          <w:szCs w:val="16"/>
        </w:rPr>
      </w:pP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- certifie sous sa responsabilité le caractère exécutoire de cet acte,   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napToGrid w:val="0"/>
          <w:sz w:val="16"/>
          <w:szCs w:val="16"/>
        </w:rPr>
      </w:pP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- informe que le présent arrêté peut faire l'objet d'un recours pour     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napToGrid w:val="0"/>
          <w:sz w:val="16"/>
          <w:szCs w:val="16"/>
        </w:rPr>
      </w:pP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  excès de pouvoir devant le Tribunal Administratif d’Orléans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napToGrid w:val="0"/>
          <w:sz w:val="16"/>
          <w:szCs w:val="16"/>
        </w:rPr>
      </w:pP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 dans un délai  de deux  mois à compter de la présente notification.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pacing w:val="-2"/>
          <w:sz w:val="16"/>
          <w:szCs w:val="16"/>
        </w:rPr>
      </w:pPr>
      <w:r w:rsidRPr="00F731AD">
        <w:rPr>
          <w:rFonts w:asciiTheme="minorHAnsi" w:hAnsiTheme="minorHAnsi" w:cs="Calibri"/>
          <w:spacing w:val="-2"/>
          <w:sz w:val="16"/>
          <w:szCs w:val="16"/>
        </w:rPr>
        <w:t xml:space="preserve">Le Tribunal Administratif peut être saisi par l’application informatique 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napToGrid w:val="0"/>
          <w:sz w:val="16"/>
          <w:szCs w:val="16"/>
        </w:rPr>
      </w:pPr>
      <w:r w:rsidRPr="00F731AD">
        <w:rPr>
          <w:rFonts w:asciiTheme="minorHAnsi" w:hAnsiTheme="minorHAnsi" w:cs="Calibri"/>
          <w:spacing w:val="-2"/>
          <w:sz w:val="16"/>
          <w:szCs w:val="16"/>
        </w:rPr>
        <w:t>« télérecours citoyens » accessible par le site internet www.telerecours.fr.</w:t>
      </w: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    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  <w:snapToGrid w:val="0"/>
          <w:sz w:val="16"/>
          <w:szCs w:val="16"/>
        </w:rPr>
      </w:pP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                             </w:t>
      </w:r>
    </w:p>
    <w:p w:rsidR="00A8227C" w:rsidRPr="00F731AD" w:rsidRDefault="00A8227C" w:rsidP="00A8227C">
      <w:pPr>
        <w:widowControl w:val="0"/>
        <w:rPr>
          <w:rFonts w:asciiTheme="minorHAnsi" w:hAnsiTheme="minorHAnsi" w:cs="Calibri"/>
        </w:rPr>
      </w:pPr>
      <w:r w:rsidRPr="00F731AD">
        <w:rPr>
          <w:rFonts w:asciiTheme="minorHAnsi" w:hAnsiTheme="minorHAnsi" w:cs="Calibri"/>
          <w:snapToGrid w:val="0"/>
          <w:sz w:val="16"/>
          <w:szCs w:val="16"/>
        </w:rPr>
        <w:t xml:space="preserve">  Notifié le …………..   Signature de l'agent :</w:t>
      </w:r>
      <w:r w:rsidRPr="00F731AD">
        <w:rPr>
          <w:rFonts w:asciiTheme="minorHAnsi" w:hAnsiTheme="minorHAnsi" w:cs="Calibri"/>
          <w:sz w:val="16"/>
          <w:szCs w:val="16"/>
        </w:rPr>
        <w:tab/>
      </w:r>
    </w:p>
    <w:p w:rsidR="00A8227C" w:rsidRPr="00F731AD" w:rsidRDefault="00A8227C" w:rsidP="00A8227C">
      <w:pPr>
        <w:ind w:left="1276" w:right="5670" w:hanging="1276"/>
        <w:rPr>
          <w:rFonts w:asciiTheme="minorHAnsi" w:hAnsiTheme="minorHAnsi" w:cs="Calibri"/>
        </w:rPr>
      </w:pPr>
    </w:p>
    <w:p w:rsidR="008D0D7C" w:rsidRPr="00E1280A" w:rsidRDefault="008D0D7C" w:rsidP="00A8227C">
      <w:pPr>
        <w:spacing w:after="100" w:afterAutospacing="1"/>
      </w:pPr>
    </w:p>
    <w:sectPr w:rsidR="008D0D7C" w:rsidRPr="00E1280A">
      <w:pgSz w:w="11906" w:h="16838" w:code="9"/>
      <w:pgMar w:top="737" w:right="851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0402675"/>
    <w:multiLevelType w:val="multilevel"/>
    <w:tmpl w:val="860AD3C8"/>
    <w:lvl w:ilvl="0">
      <w:start w:val="1"/>
      <w:numFmt w:val="decimal"/>
      <w:pStyle w:val="Article"/>
      <w:suff w:val="nothing"/>
      <w:lvlText w:val="ARTICLE %1 : 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51A16709"/>
    <w:multiLevelType w:val="multilevel"/>
    <w:tmpl w:val="838AB1FC"/>
    <w:lvl w:ilvl="0">
      <w:start w:val="1"/>
      <w:numFmt w:val="decimal"/>
      <w:pStyle w:val="Titre1"/>
      <w:lvlText w:val="ARTICLE %1 :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Titre2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5F4932F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C"/>
    <w:rsid w:val="00006B9C"/>
    <w:rsid w:val="00026B22"/>
    <w:rsid w:val="000475EB"/>
    <w:rsid w:val="00075629"/>
    <w:rsid w:val="000816A8"/>
    <w:rsid w:val="00087327"/>
    <w:rsid w:val="00091119"/>
    <w:rsid w:val="000B4FEA"/>
    <w:rsid w:val="000C0D14"/>
    <w:rsid w:val="000C222C"/>
    <w:rsid w:val="0014755C"/>
    <w:rsid w:val="001B1B67"/>
    <w:rsid w:val="0023061F"/>
    <w:rsid w:val="00286E64"/>
    <w:rsid w:val="00304D57"/>
    <w:rsid w:val="00306BD3"/>
    <w:rsid w:val="00361565"/>
    <w:rsid w:val="003658D1"/>
    <w:rsid w:val="00395154"/>
    <w:rsid w:val="003A5721"/>
    <w:rsid w:val="003C1C91"/>
    <w:rsid w:val="00480370"/>
    <w:rsid w:val="004E3C98"/>
    <w:rsid w:val="004F080D"/>
    <w:rsid w:val="005123CC"/>
    <w:rsid w:val="00523937"/>
    <w:rsid w:val="00523F75"/>
    <w:rsid w:val="005B3962"/>
    <w:rsid w:val="005D3BD8"/>
    <w:rsid w:val="005E171D"/>
    <w:rsid w:val="00621E59"/>
    <w:rsid w:val="0063700D"/>
    <w:rsid w:val="006528B3"/>
    <w:rsid w:val="00653105"/>
    <w:rsid w:val="006A0D50"/>
    <w:rsid w:val="006A14D0"/>
    <w:rsid w:val="006B5332"/>
    <w:rsid w:val="006B6453"/>
    <w:rsid w:val="006B708C"/>
    <w:rsid w:val="007562B6"/>
    <w:rsid w:val="00767F3D"/>
    <w:rsid w:val="0077302A"/>
    <w:rsid w:val="00786FA0"/>
    <w:rsid w:val="007A3C2D"/>
    <w:rsid w:val="007B5C43"/>
    <w:rsid w:val="00807EF7"/>
    <w:rsid w:val="00810978"/>
    <w:rsid w:val="008324EA"/>
    <w:rsid w:val="008D0D7C"/>
    <w:rsid w:val="00943FA9"/>
    <w:rsid w:val="0096109F"/>
    <w:rsid w:val="00A57E45"/>
    <w:rsid w:val="00A75902"/>
    <w:rsid w:val="00A8227C"/>
    <w:rsid w:val="00AB0208"/>
    <w:rsid w:val="00AB4021"/>
    <w:rsid w:val="00AD7FCE"/>
    <w:rsid w:val="00B12C62"/>
    <w:rsid w:val="00B412ED"/>
    <w:rsid w:val="00B41626"/>
    <w:rsid w:val="00B42484"/>
    <w:rsid w:val="00B739ED"/>
    <w:rsid w:val="00BA0E60"/>
    <w:rsid w:val="00BC4983"/>
    <w:rsid w:val="00BE258E"/>
    <w:rsid w:val="00C01A7E"/>
    <w:rsid w:val="00C230DE"/>
    <w:rsid w:val="00C33E19"/>
    <w:rsid w:val="00C73516"/>
    <w:rsid w:val="00C943E0"/>
    <w:rsid w:val="00CA2ADF"/>
    <w:rsid w:val="00CA383D"/>
    <w:rsid w:val="00CF0308"/>
    <w:rsid w:val="00D34DC8"/>
    <w:rsid w:val="00DB3A75"/>
    <w:rsid w:val="00DD7B2B"/>
    <w:rsid w:val="00DE6A9E"/>
    <w:rsid w:val="00DF6E62"/>
    <w:rsid w:val="00DF78E0"/>
    <w:rsid w:val="00DF7E42"/>
    <w:rsid w:val="00E1280A"/>
    <w:rsid w:val="00E52AD2"/>
    <w:rsid w:val="00E62A4B"/>
    <w:rsid w:val="00E82FA8"/>
    <w:rsid w:val="00E95AE6"/>
    <w:rsid w:val="00EE3879"/>
    <w:rsid w:val="00F45D08"/>
    <w:rsid w:val="00F731AD"/>
    <w:rsid w:val="00F74218"/>
    <w:rsid w:val="00F846C9"/>
    <w:rsid w:val="00FA12CB"/>
    <w:rsid w:val="00FD1CAA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CA94B6-79E5-4ABA-B394-96F0969A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3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3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rticle">
    <w:name w:val="Article"/>
    <w:basedOn w:val="Normal"/>
    <w:uiPriority w:val="99"/>
    <w:pPr>
      <w:keepNext/>
      <w:numPr>
        <w:numId w:val="4"/>
      </w:numPr>
      <w:spacing w:before="240"/>
    </w:pPr>
  </w:style>
  <w:style w:type="paragraph" w:customStyle="1" w:styleId="VuConsidrant">
    <w:name w:val="Vu.Considérant"/>
    <w:basedOn w:val="Normal"/>
    <w:uiPriority w:val="99"/>
    <w:rsid w:val="008D0D7C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uiPriority w:val="99"/>
    <w:rsid w:val="00E1280A"/>
    <w:pPr>
      <w:autoSpaceDE/>
      <w:autoSpaceDN/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E1280A"/>
    <w:pPr>
      <w:autoSpaceDE/>
      <w:autoSpaceDN/>
      <w:ind w:firstLine="567"/>
    </w:pPr>
  </w:style>
  <w:style w:type="paragraph" w:customStyle="1" w:styleId="recours">
    <w:name w:val="recours"/>
    <w:basedOn w:val="articlecontenu"/>
    <w:uiPriority w:val="99"/>
    <w:rsid w:val="00E1280A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E1280A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rsid w:val="00E1280A"/>
    <w:pPr>
      <w:tabs>
        <w:tab w:val="center" w:pos="4536"/>
        <w:tab w:val="right" w:pos="9072"/>
      </w:tabs>
      <w:autoSpaceDE/>
      <w:autoSpaceDN/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A8227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951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«Libelle_de_larrete»</vt:lpstr>
    </vt:vector>
  </TitlesOfParts>
  <Company>CIRIL S.A.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«Libelle_de_larrete»</dc:title>
  <dc:subject/>
  <dc:creator>Emmanuel Lorieux</dc:creator>
  <cp:keywords/>
  <dc:description>$VERSION: rec9050.rtf 5.1.009.0.2014.02.10.19.33</dc:description>
  <cp:lastModifiedBy>BARRETT JACQUET Gabrielle</cp:lastModifiedBy>
  <cp:revision>2</cp:revision>
  <cp:lastPrinted>2000-02-08T15:35:00Z</cp:lastPrinted>
  <dcterms:created xsi:type="dcterms:W3CDTF">2023-12-01T09:17:00Z</dcterms:created>
  <dcterms:modified xsi:type="dcterms:W3CDTF">2023-12-01T09:17:00Z</dcterms:modified>
</cp:coreProperties>
</file>